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DB4" w:rsidRPr="00E06631" w:rsidRDefault="00833DB4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833DB4" w:rsidRPr="00E06631" w:rsidRDefault="00833DB4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4E7784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Engineer/Technologist Projects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4E7784">
        <w:rPr>
          <w:rFonts w:ascii="Arial" w:hAnsi="Arial" w:cs="Arial"/>
          <w:b/>
          <w:noProof/>
          <w:color w:val="000000" w:themeColor="text1"/>
          <w:sz w:val="22"/>
          <w:szCs w:val="22"/>
        </w:rPr>
        <w:t>Project Management Unit</w:t>
      </w:r>
    </w:p>
    <w:p w:rsidR="00833DB4" w:rsidRDefault="00833DB4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4E7784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833DB4" w:rsidRDefault="00833DB4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33DB4" w:rsidRPr="00694B84" w:rsidRDefault="00833DB4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833DB4" w:rsidRPr="00E06631" w:rsidRDefault="00833DB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33DB4" w:rsidRPr="00E06631" w:rsidRDefault="00833DB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833DB4" w:rsidRPr="00E06631">
        <w:tc>
          <w:tcPr>
            <w:tcW w:w="2901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833DB4" w:rsidRPr="00E06631" w:rsidRDefault="00833DB4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E778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833DB4" w:rsidRPr="00E06631" w:rsidRDefault="00833DB4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E778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Project Management Unit</w:t>
            </w:r>
          </w:p>
        </w:tc>
      </w:tr>
      <w:tr w:rsidR="00833DB4" w:rsidRPr="00E06631">
        <w:tc>
          <w:tcPr>
            <w:tcW w:w="2901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833DB4" w:rsidRPr="00E06631" w:rsidRDefault="00833DB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833DB4" w:rsidRPr="00E06631" w:rsidRDefault="00833DB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833DB4" w:rsidRPr="00E06631" w:rsidRDefault="00833DB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33DB4" w:rsidRPr="00E06631">
        <w:tc>
          <w:tcPr>
            <w:tcW w:w="2901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833DB4" w:rsidRPr="00E06631" w:rsidRDefault="00833DB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833DB4" w:rsidRPr="00E06631" w:rsidRDefault="00833DB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833DB4" w:rsidRPr="00E06631">
        <w:tc>
          <w:tcPr>
            <w:tcW w:w="2901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833DB4" w:rsidRPr="00E06631" w:rsidRDefault="00833DB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E778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Engineer/Technologist Projects</w:t>
            </w:r>
          </w:p>
        </w:tc>
        <w:tc>
          <w:tcPr>
            <w:tcW w:w="3420" w:type="dxa"/>
            <w:gridSpan w:val="2"/>
          </w:tcPr>
          <w:p w:rsidR="00833DB4" w:rsidRPr="00E06631" w:rsidRDefault="00833DB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833DB4" w:rsidRPr="00E06631">
        <w:tc>
          <w:tcPr>
            <w:tcW w:w="2901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833DB4" w:rsidRPr="00E06631" w:rsidRDefault="00833DB4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833DB4" w:rsidRPr="00E06631" w:rsidRDefault="00833DB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833DB4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833DB4" w:rsidRPr="00E06631">
        <w:tc>
          <w:tcPr>
            <w:tcW w:w="2901" w:type="dxa"/>
            <w:vMerge/>
            <w:shd w:val="clear" w:color="auto" w:fill="E0E0E0"/>
          </w:tcPr>
          <w:p w:rsidR="00833DB4" w:rsidRPr="00E06631" w:rsidRDefault="00833DB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833DB4" w:rsidRPr="00E06631">
        <w:tc>
          <w:tcPr>
            <w:tcW w:w="9288" w:type="dxa"/>
            <w:gridSpan w:val="5"/>
            <w:shd w:val="clear" w:color="auto" w:fill="E0E0E0"/>
          </w:tcPr>
          <w:p w:rsidR="00833DB4" w:rsidRPr="00E06631" w:rsidRDefault="00833DB4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833DB4" w:rsidRPr="00E06631" w:rsidRDefault="00833DB4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4E7784">
              <w:rPr>
                <w:b/>
                <w:noProof/>
                <w:color w:val="000000" w:themeColor="text1"/>
                <w:sz w:val="22"/>
                <w:szCs w:val="22"/>
              </w:rPr>
              <w:t>Performs engineering, administrative, and supervisory work necessary to integrate, co-ordinate, project manage and monitor projects undertaken by the PMU Unit.</w:t>
            </w:r>
          </w:p>
        </w:tc>
      </w:tr>
    </w:tbl>
    <w:p w:rsidR="00833DB4" w:rsidRPr="00E06631" w:rsidRDefault="00833DB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33DB4" w:rsidRPr="00E06631" w:rsidRDefault="00833DB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833DB4" w:rsidRPr="00E06631">
        <w:trPr>
          <w:tblHeader/>
        </w:trPr>
        <w:tc>
          <w:tcPr>
            <w:tcW w:w="6768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833DB4" w:rsidRPr="00E06631">
        <w:tc>
          <w:tcPr>
            <w:tcW w:w="6768" w:type="dxa"/>
          </w:tcPr>
          <w:p w:rsidR="00833DB4" w:rsidRPr="00E06631" w:rsidRDefault="00833DB4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E778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B. Sc. Civil Engineering or B.Tech. Civil Engineering</w:t>
            </w:r>
          </w:p>
          <w:p w:rsidR="00833DB4" w:rsidRPr="00E06631" w:rsidRDefault="00833DB4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E778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Registration with ECSA</w:t>
            </w:r>
          </w:p>
          <w:p w:rsidR="00833DB4" w:rsidRPr="00E06631" w:rsidRDefault="00833DB4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E778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Valid code B/EB drivers license.</w:t>
            </w:r>
          </w:p>
        </w:tc>
        <w:tc>
          <w:tcPr>
            <w:tcW w:w="2520" w:type="dxa"/>
          </w:tcPr>
          <w:p w:rsidR="00833DB4" w:rsidRPr="00E06631" w:rsidRDefault="00833DB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833DB4" w:rsidRPr="00E06631" w:rsidRDefault="00833DB4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E7784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6</w:t>
            </w:r>
          </w:p>
        </w:tc>
      </w:tr>
    </w:tbl>
    <w:p w:rsidR="00833DB4" w:rsidRPr="00E06631" w:rsidRDefault="00833DB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33DB4" w:rsidRPr="00E06631" w:rsidRDefault="00833DB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833DB4" w:rsidRPr="00E06631">
        <w:trPr>
          <w:tblHeader/>
        </w:trPr>
        <w:tc>
          <w:tcPr>
            <w:tcW w:w="3168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833DB4" w:rsidRPr="00E06631">
        <w:tc>
          <w:tcPr>
            <w:tcW w:w="3168" w:type="dxa"/>
          </w:tcPr>
          <w:p w:rsidR="00833DB4" w:rsidRPr="00E06631" w:rsidRDefault="00833DB4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E7784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120" w:type="dxa"/>
          </w:tcPr>
          <w:p w:rsidR="00833DB4" w:rsidRPr="00E06631" w:rsidRDefault="00833DB4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4E778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A minimum of 5 years relevant experience of which 2 years should preferably be in Local Government in the Project Management role in a Municipal Water Service.</w:t>
            </w:r>
          </w:p>
        </w:tc>
      </w:tr>
    </w:tbl>
    <w:p w:rsidR="00833DB4" w:rsidRPr="00E06631" w:rsidRDefault="00833DB4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833DB4" w:rsidRPr="00E06631" w:rsidRDefault="00833DB4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833DB4" w:rsidRPr="00E06631">
        <w:trPr>
          <w:tblHeader/>
        </w:trPr>
        <w:tc>
          <w:tcPr>
            <w:tcW w:w="3168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833DB4" w:rsidRPr="00E06631" w:rsidTr="007028DC">
        <w:tc>
          <w:tcPr>
            <w:tcW w:w="3168" w:type="dxa"/>
          </w:tcPr>
          <w:p w:rsidR="00833DB4" w:rsidRPr="00E06631" w:rsidRDefault="00833DB4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Compliance and Risk Management</w:t>
            </w:r>
          </w:p>
        </w:tc>
        <w:tc>
          <w:tcPr>
            <w:tcW w:w="6120" w:type="dxa"/>
          </w:tcPr>
          <w:p w:rsidR="00833DB4" w:rsidRPr="00E06631" w:rsidRDefault="00833DB4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risk and guides the management of risk.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833DB4" w:rsidRPr="00E06631" w:rsidTr="007028DC">
        <w:tc>
          <w:tcPr>
            <w:tcW w:w="3168" w:type="dxa"/>
          </w:tcPr>
          <w:p w:rsidR="00833DB4" w:rsidRPr="00E06631" w:rsidRDefault="00833DB4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Supply Chain Management</w:t>
            </w:r>
          </w:p>
        </w:tc>
        <w:tc>
          <w:tcPr>
            <w:tcW w:w="6120" w:type="dxa"/>
          </w:tcPr>
          <w:p w:rsidR="00833DB4" w:rsidRPr="00E06631" w:rsidRDefault="00833DB4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supply chain activities and ensures compliance with supply chain policy and tender procurement processes.</w:t>
            </w:r>
          </w:p>
          <w:p w:rsidR="00833DB4" w:rsidRPr="00E06631" w:rsidRDefault="00833DB4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Understands the legislative framework governing the supply chain management function (including the Municipal Supply Chain Management Regulations, the Preferential Procurement Policy Framework Act, 2000, etc.)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E06631" w:rsidRDefault="00833DB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Plays active role in contract administration by providing input for tender documents' preparation approval and award.</w:t>
            </w:r>
          </w:p>
        </w:tc>
      </w:tr>
      <w:tr w:rsidR="00833DB4" w:rsidRPr="00E06631" w:rsidTr="00DF286C">
        <w:tc>
          <w:tcPr>
            <w:tcW w:w="3168" w:type="dxa"/>
          </w:tcPr>
          <w:p w:rsidR="00833DB4" w:rsidRPr="00E06631" w:rsidRDefault="00833DB4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Program and Project Management</w:t>
            </w:r>
          </w:p>
        </w:tc>
        <w:tc>
          <w:tcPr>
            <w:tcW w:w="6120" w:type="dxa"/>
          </w:tcPr>
          <w:p w:rsidR="00833DB4" w:rsidRPr="00E06631" w:rsidRDefault="00833DB4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Plans, controls and deliver sprojects and programmes to agreed time, cost and quality requirements.</w:t>
            </w:r>
          </w:p>
          <w:p w:rsidR="00833DB4" w:rsidRPr="00E06631" w:rsidRDefault="00833DB4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lastRenderedPageBreak/>
              <w:t>Co-ordinates regular progress meetings.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scope/time/quality/cost change approval by compiling and forwarding the necessary applications to the Engineering Manager.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Compiles monthly, quarterly, bi-annual annual and ad hoc progress reports.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implementation of backlog studies and environmental impact assessments of projects when necessary.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E06631" w:rsidRDefault="00833DB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the department has the resources to fulfil the operations and maintenance obligations for all projects undertaken.</w:t>
            </w:r>
          </w:p>
        </w:tc>
      </w:tr>
      <w:tr w:rsidR="00833DB4" w:rsidRPr="00E06631" w:rsidTr="00DF286C">
        <w:tc>
          <w:tcPr>
            <w:tcW w:w="3168" w:type="dxa"/>
          </w:tcPr>
          <w:p w:rsidR="00833DB4" w:rsidRPr="00E06631" w:rsidRDefault="00833DB4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lastRenderedPageBreak/>
              <w:t>Health and Safety</w:t>
            </w:r>
          </w:p>
        </w:tc>
        <w:tc>
          <w:tcPr>
            <w:tcW w:w="6120" w:type="dxa"/>
          </w:tcPr>
          <w:p w:rsidR="00833DB4" w:rsidRPr="00E06631" w:rsidRDefault="00833DB4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knowledge of applicable health and safety regulations. Adheres to applicable health and safety regulations.</w:t>
            </w:r>
          </w:p>
          <w:p w:rsidR="00833DB4" w:rsidRPr="00E06631" w:rsidRDefault="00833DB4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833DB4" w:rsidRPr="00E06631" w:rsidRDefault="00833DB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projects have approved OH and S plans.</w:t>
            </w:r>
          </w:p>
        </w:tc>
      </w:tr>
      <w:tr w:rsidR="00833DB4" w:rsidRPr="00E06631" w:rsidTr="00DF286C">
        <w:tc>
          <w:tcPr>
            <w:tcW w:w="3168" w:type="dxa"/>
          </w:tcPr>
          <w:p w:rsidR="00833DB4" w:rsidRPr="00E06631" w:rsidRDefault="00833DB4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South African Legislation and Municipal Bylaws</w:t>
            </w:r>
          </w:p>
        </w:tc>
        <w:tc>
          <w:tcPr>
            <w:tcW w:w="6120" w:type="dxa"/>
          </w:tcPr>
          <w:p w:rsidR="00833DB4" w:rsidRPr="00E06631" w:rsidRDefault="00833DB4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knowledge of applicable SA legislation and municipal by-laws. Adheres to applicable legislation and by-laws.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833DB4" w:rsidRPr="00E06631" w:rsidRDefault="00833DB4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833DB4" w:rsidRPr="00E06631" w:rsidRDefault="00833DB4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833DB4" w:rsidRPr="00E06631">
        <w:trPr>
          <w:tblHeader/>
        </w:trPr>
        <w:tc>
          <w:tcPr>
            <w:tcW w:w="3168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833DB4" w:rsidRPr="00E06631" w:rsidTr="005F56C9">
        <w:tc>
          <w:tcPr>
            <w:tcW w:w="3168" w:type="dxa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Implementation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Applies engineering knowledge, skills and experience to put infrastructure into service . Manages the construction, refurbishment or replacement of infrastructure services to conform to the standards, time constraints and budgets of the planning and design requirements.</w:t>
            </w:r>
          </w:p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Co-ordinates regular progress meetings.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scope/time/quality/cost change approval by compiling and forwarding the necessary applications to the Senior Engineer.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Compiles monthly, quarterly, bi-annual annual and adhoc progress reports.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implementation of backlog studies and environmental impact assessments of projects when necessary.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E06631" w:rsidRDefault="00833DB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the department has the resources to fulfil the operations and maintenance obligations for all projects undertaken.</w:t>
            </w:r>
          </w:p>
        </w:tc>
      </w:tr>
      <w:tr w:rsidR="00833DB4" w:rsidRPr="00E06631" w:rsidTr="005F56C9">
        <w:tc>
          <w:tcPr>
            <w:tcW w:w="3168" w:type="dxa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Technical Functional Duties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technical knowledge of functional duties, processes, methodology and systems. Offers specialised advice to others. Draws on innovation and best practice in executing technical functional duties.</w:t>
            </w:r>
          </w:p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compilation of Terms of Reference for projects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Evaluates and comments on feasibility study and technical reports.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compilation of Business Plan (BP) or Registration form.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 compliance with EPWP principles about use of labour intensive construction methods.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Evaluates and gives input during appraisal of tenders.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Monitors achievements of KPAs and general compliance with grant conditions such OH and S plan.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Monitors projects progress, scope, quality, budget and duration control.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E06631" w:rsidRDefault="00833DB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Verifies received project reports.</w:t>
            </w:r>
          </w:p>
        </w:tc>
      </w:tr>
      <w:tr w:rsidR="00833DB4" w:rsidRPr="00E06631" w:rsidTr="005F56C9">
        <w:tc>
          <w:tcPr>
            <w:tcW w:w="3168" w:type="dxa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833DB4" w:rsidRPr="00E06631" w:rsidRDefault="00833DB4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Assists in the appointment of consultants and collates consultants' details.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projects have all the necessary EIA approvals.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projects have enough insurance cover.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On completion of a project, ensures submission of As Built Drawings and O&amp;M manuals.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physical completion report is completed and forwarded.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Attends and chairs progress meetings.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minutes and agenda are compiled and distributed.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Recommends imposition of penalties where and when necessary.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E06631" w:rsidRDefault="00833DB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Prepares work schedules and monitors performance.</w:t>
            </w:r>
          </w:p>
        </w:tc>
      </w:tr>
      <w:tr w:rsidR="00833DB4" w:rsidRPr="00E06631" w:rsidTr="00DE2AF8">
        <w:tc>
          <w:tcPr>
            <w:tcW w:w="3168" w:type="dxa"/>
          </w:tcPr>
          <w:p w:rsidR="00833DB4" w:rsidRPr="00E06631" w:rsidRDefault="00833DB4" w:rsidP="00DE2AF8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Financial</w:t>
            </w:r>
          </w:p>
        </w:tc>
        <w:tc>
          <w:tcPr>
            <w:tcW w:w="6120" w:type="dxa"/>
          </w:tcPr>
          <w:p w:rsidR="00833DB4" w:rsidRPr="00E06631" w:rsidRDefault="00833DB4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financial tasks necessary to deliver the specific service.</w:t>
            </w:r>
          </w:p>
          <w:p w:rsidR="00833DB4" w:rsidRPr="00E06631" w:rsidRDefault="00833DB4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Advises Engineering Manager about project approval and funding allocation for vote application.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Verifies payment certificates submitted by consultants and contractors, checks that work completed agrees with certificate quantities, verifies construction standards have been met, verifies material on site, verifies calculations.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E06631" w:rsidRDefault="00833DB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Prepares payment voucher, verifies contract conditions, tender amounts, variation orders, retention and VAT calculations.</w:t>
            </w:r>
          </w:p>
        </w:tc>
      </w:tr>
      <w:tr w:rsidR="00833DB4" w:rsidRPr="00E06631" w:rsidTr="005F56C9">
        <w:tc>
          <w:tcPr>
            <w:tcW w:w="3168" w:type="dxa"/>
          </w:tcPr>
          <w:p w:rsidR="00833DB4" w:rsidRPr="00E06631" w:rsidRDefault="00833DB4" w:rsidP="00DE5DC3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Staff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personnel related tasks necessary to deliver the specific service.</w:t>
            </w:r>
          </w:p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833DB4" w:rsidRPr="00E06631" w:rsidRDefault="00833DB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Is responsible for training and developing subordinates in-service trainees and newly appointed staff.</w:t>
            </w:r>
          </w:p>
        </w:tc>
      </w:tr>
    </w:tbl>
    <w:p w:rsidR="00833DB4" w:rsidRPr="00E06631" w:rsidRDefault="00833DB4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833DB4" w:rsidRPr="00E06631" w:rsidRDefault="00833DB4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833DB4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833DB4" w:rsidRPr="00E06631" w:rsidRDefault="00833DB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833DB4" w:rsidRPr="00E06631" w:rsidTr="005F56C9">
        <w:tc>
          <w:tcPr>
            <w:tcW w:w="3168" w:type="dxa"/>
            <w:gridSpan w:val="2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Possesses Understands the context within which he/she operates and how he/she contributes to the organisation and the broader environment.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33DB4" w:rsidRPr="00E06631" w:rsidTr="005F56C9">
        <w:tc>
          <w:tcPr>
            <w:tcW w:w="3168" w:type="dxa"/>
            <w:gridSpan w:val="2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Structures written documents in a logical framework, captures complex issues clearly and concisely, conveys alternative view points.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ab/>
              <w:t>Responds to questions with accurate and complete answers.</w:t>
            </w:r>
          </w:p>
          <w:p w:rsidR="00833DB4" w:rsidRPr="004E7784" w:rsidRDefault="00833DB4" w:rsidP="00643528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33DB4" w:rsidRPr="00E06631" w:rsidRDefault="00833DB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ab/>
              <w:t>Communicates effectively with people at all levels.</w:t>
            </w:r>
          </w:p>
        </w:tc>
      </w:tr>
      <w:tr w:rsidR="00833DB4" w:rsidRPr="00E06631" w:rsidTr="005F56C9">
        <w:tc>
          <w:tcPr>
            <w:tcW w:w="3168" w:type="dxa"/>
            <w:gridSpan w:val="2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Coaching and Developing Others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Assesses skills, performance, and potential of subordinates and coach, develops and encourages their development with the view of optimising their talent and potential.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33DB4" w:rsidRPr="00E06631" w:rsidTr="005F56C9">
        <w:tc>
          <w:tcPr>
            <w:tcW w:w="3168" w:type="dxa"/>
            <w:gridSpan w:val="2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Conflict Management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Identifies conflict and addresses differences in a sensible, fair and efficient manner.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33DB4" w:rsidRPr="00E06631" w:rsidTr="005F56C9">
        <w:tc>
          <w:tcPr>
            <w:tcW w:w="3168" w:type="dxa"/>
            <w:gridSpan w:val="2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Performance Management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Ensures effective performance through setting and maintaining performance standards and managing accountability.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33DB4" w:rsidRPr="00E06631" w:rsidTr="005F56C9">
        <w:tc>
          <w:tcPr>
            <w:tcW w:w="3168" w:type="dxa"/>
            <w:gridSpan w:val="2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33DB4" w:rsidRPr="00E06631" w:rsidTr="005F56C9">
        <w:tc>
          <w:tcPr>
            <w:tcW w:w="3168" w:type="dxa"/>
            <w:gridSpan w:val="2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33DB4" w:rsidRPr="00E06631" w:rsidTr="005F56C9">
        <w:tc>
          <w:tcPr>
            <w:tcW w:w="3168" w:type="dxa"/>
            <w:gridSpan w:val="2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Resilience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Remains calm in the face of uncertainty and pressure and responds constructively to pressure/stress situations. Persists with goals despite obstacles and setbacks.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33DB4" w:rsidRPr="00E06631" w:rsidTr="005F56C9">
        <w:tc>
          <w:tcPr>
            <w:tcW w:w="3168" w:type="dxa"/>
            <w:gridSpan w:val="2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Results Focused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high work ethic in setting and achieving challenging goals, meeting deadlines and keeping promises. Stay sfocused on task in an energetic, persistent and reliable manner.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33DB4" w:rsidRPr="00E06631" w:rsidTr="005F56C9">
        <w:tc>
          <w:tcPr>
            <w:tcW w:w="3168" w:type="dxa"/>
            <w:gridSpan w:val="2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33DB4" w:rsidRPr="00E06631" w:rsidTr="005F56C9">
        <w:tc>
          <w:tcPr>
            <w:tcW w:w="3168" w:type="dxa"/>
            <w:gridSpan w:val="2"/>
          </w:tcPr>
          <w:p w:rsidR="00833DB4" w:rsidRPr="00E06631" w:rsidRDefault="00833DB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Ethical Conduct</w:t>
            </w:r>
          </w:p>
        </w:tc>
        <w:tc>
          <w:tcPr>
            <w:tcW w:w="6120" w:type="dxa"/>
          </w:tcPr>
          <w:p w:rsidR="00833DB4" w:rsidRPr="00E06631" w:rsidRDefault="00833DB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E778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be accountable for roles and responsibilities and adheres to the highest standards of ethics and moral conduct in actions and behaviour.</w:t>
            </w:r>
          </w:p>
          <w:p w:rsidR="00833DB4" w:rsidRPr="00E06631" w:rsidRDefault="00833DB4" w:rsidP="00833DB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833DB4" w:rsidRPr="00E06631" w:rsidRDefault="00833DB4" w:rsidP="00B453E0">
      <w:pPr>
        <w:rPr>
          <w:rFonts w:ascii="Arial" w:hAnsi="Arial" w:cs="Arial"/>
          <w:b/>
          <w:color w:val="000000" w:themeColor="text1"/>
        </w:rPr>
      </w:pPr>
    </w:p>
    <w:p w:rsidR="00833DB4" w:rsidRPr="00E06631" w:rsidRDefault="00833DB4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833DB4" w:rsidRDefault="00833DB4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33DB4" w:rsidRPr="004E7784" w:rsidRDefault="00833DB4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4E7784">
        <w:rPr>
          <w:rFonts w:ascii="Arial" w:hAnsi="Arial" w:cs="Arial"/>
          <w:b/>
          <w:noProof/>
          <w:color w:val="000000" w:themeColor="text1"/>
          <w:sz w:val="22"/>
          <w:szCs w:val="22"/>
        </w:rPr>
        <w:t>Constitution of the RSA Act 108/1996, 5th Edition</w:t>
      </w:r>
    </w:p>
    <w:p w:rsidR="00833DB4" w:rsidRPr="004E7784" w:rsidRDefault="00833DB4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</w:p>
    <w:p w:rsidR="00833DB4" w:rsidRPr="004E7784" w:rsidRDefault="00833DB4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4E7784">
        <w:rPr>
          <w:rFonts w:ascii="Arial" w:hAnsi="Arial" w:cs="Arial"/>
          <w:b/>
          <w:noProof/>
          <w:color w:val="000000" w:themeColor="text1"/>
          <w:sz w:val="22"/>
          <w:szCs w:val="22"/>
        </w:rPr>
        <w:t>Local Government Municipal Finance Management Act, 2003 (Act 56 of 2003 )</w:t>
      </w:r>
    </w:p>
    <w:p w:rsidR="00833DB4" w:rsidRPr="004E7784" w:rsidRDefault="00833DB4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</w:p>
    <w:p w:rsidR="00833DB4" w:rsidRDefault="00833DB4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833DB4" w:rsidSect="00833DB4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  <w:r w:rsidRPr="004E7784">
        <w:rPr>
          <w:rFonts w:ascii="Arial" w:hAnsi="Arial" w:cs="Arial"/>
          <w:b/>
          <w:noProof/>
          <w:color w:val="000000" w:themeColor="text1"/>
          <w:sz w:val="22"/>
          <w:szCs w:val="22"/>
        </w:rPr>
        <w:t>National Health Act, 2003 (Act 61 of 2003 )</w:t>
      </w:r>
    </w:p>
    <w:p w:rsidR="00833DB4" w:rsidRPr="00E06631" w:rsidRDefault="00833DB4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833DB4" w:rsidRPr="00E06631" w:rsidSect="00833DB4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DB4" w:rsidRDefault="00833DB4">
      <w:r>
        <w:separator/>
      </w:r>
    </w:p>
  </w:endnote>
  <w:endnote w:type="continuationSeparator" w:id="0">
    <w:p w:rsidR="00833DB4" w:rsidRDefault="00833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DB4" w:rsidRDefault="00833DB4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33DB4" w:rsidRDefault="00833D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DB4" w:rsidRDefault="00833DB4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33DB4" w:rsidRDefault="00833DB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76778A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0CAA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76778A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3DB4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DB4" w:rsidRDefault="00833DB4">
      <w:r>
        <w:separator/>
      </w:r>
    </w:p>
  </w:footnote>
  <w:footnote w:type="continuationSeparator" w:id="0">
    <w:p w:rsidR="00833DB4" w:rsidRDefault="00833DB4">
      <w:r>
        <w:continuationSeparator/>
      </w:r>
    </w:p>
  </w:footnote>
  <w:footnote w:id="1">
    <w:p w:rsidR="00833DB4" w:rsidRDefault="00833DB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36CFE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11B6"/>
    <w:rsid w:val="00051913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263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97C63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4C8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4BE2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5D4F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031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2D6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1964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5738B"/>
    <w:rsid w:val="002579C7"/>
    <w:rsid w:val="00261584"/>
    <w:rsid w:val="002617B9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87583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210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0D4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AD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ACE"/>
    <w:rsid w:val="00313B3E"/>
    <w:rsid w:val="003159C6"/>
    <w:rsid w:val="00317299"/>
    <w:rsid w:val="00317CEF"/>
    <w:rsid w:val="0032057D"/>
    <w:rsid w:val="00321279"/>
    <w:rsid w:val="00321330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329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184F"/>
    <w:rsid w:val="004138F4"/>
    <w:rsid w:val="00413B14"/>
    <w:rsid w:val="0041567F"/>
    <w:rsid w:val="00416C15"/>
    <w:rsid w:val="00417A9B"/>
    <w:rsid w:val="004218C4"/>
    <w:rsid w:val="0042193C"/>
    <w:rsid w:val="00422302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1DFD"/>
    <w:rsid w:val="00442295"/>
    <w:rsid w:val="004439C0"/>
    <w:rsid w:val="00443A9A"/>
    <w:rsid w:val="00443C2C"/>
    <w:rsid w:val="00445241"/>
    <w:rsid w:val="004455F8"/>
    <w:rsid w:val="0045016D"/>
    <w:rsid w:val="00452EFB"/>
    <w:rsid w:val="00454CB4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202F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42FD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5FC1"/>
    <w:rsid w:val="004F6269"/>
    <w:rsid w:val="004F7663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1FAF"/>
    <w:rsid w:val="0051230F"/>
    <w:rsid w:val="0051333D"/>
    <w:rsid w:val="00513B92"/>
    <w:rsid w:val="00515359"/>
    <w:rsid w:val="00515F10"/>
    <w:rsid w:val="00516972"/>
    <w:rsid w:val="00516BC2"/>
    <w:rsid w:val="00520356"/>
    <w:rsid w:val="0052097B"/>
    <w:rsid w:val="00521042"/>
    <w:rsid w:val="00522345"/>
    <w:rsid w:val="00522C88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BD4"/>
    <w:rsid w:val="00561E64"/>
    <w:rsid w:val="00561F5E"/>
    <w:rsid w:val="00562580"/>
    <w:rsid w:val="005632F7"/>
    <w:rsid w:val="005633A1"/>
    <w:rsid w:val="00563E2E"/>
    <w:rsid w:val="00565643"/>
    <w:rsid w:val="00565B8D"/>
    <w:rsid w:val="00565FF4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653B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1D95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B5B51"/>
    <w:rsid w:val="005C0A1A"/>
    <w:rsid w:val="005C0CAA"/>
    <w:rsid w:val="005C4419"/>
    <w:rsid w:val="005C4D42"/>
    <w:rsid w:val="005C7875"/>
    <w:rsid w:val="005C7AAF"/>
    <w:rsid w:val="005D0EFB"/>
    <w:rsid w:val="005D134E"/>
    <w:rsid w:val="005D2130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43C"/>
    <w:rsid w:val="005F56C9"/>
    <w:rsid w:val="005F5C79"/>
    <w:rsid w:val="005F5F99"/>
    <w:rsid w:val="005F6B67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3528"/>
    <w:rsid w:val="006437A8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73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3B1D"/>
    <w:rsid w:val="0067452F"/>
    <w:rsid w:val="00674EDC"/>
    <w:rsid w:val="006763E0"/>
    <w:rsid w:val="0068142A"/>
    <w:rsid w:val="00681779"/>
    <w:rsid w:val="006832E3"/>
    <w:rsid w:val="006844AE"/>
    <w:rsid w:val="00685AE8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3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40C0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6F796A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47CC4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78A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2BCE"/>
    <w:rsid w:val="00784415"/>
    <w:rsid w:val="007855C1"/>
    <w:rsid w:val="007877AE"/>
    <w:rsid w:val="0078789C"/>
    <w:rsid w:val="00787AA9"/>
    <w:rsid w:val="007910DC"/>
    <w:rsid w:val="007920E4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813"/>
    <w:rsid w:val="007D3A88"/>
    <w:rsid w:val="007D553E"/>
    <w:rsid w:val="007D61AC"/>
    <w:rsid w:val="007D6EC1"/>
    <w:rsid w:val="007D7F5A"/>
    <w:rsid w:val="007E17C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566A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1209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3DB4"/>
    <w:rsid w:val="00834144"/>
    <w:rsid w:val="00834E62"/>
    <w:rsid w:val="0083636E"/>
    <w:rsid w:val="00836D2A"/>
    <w:rsid w:val="008379F5"/>
    <w:rsid w:val="00841F50"/>
    <w:rsid w:val="0084248A"/>
    <w:rsid w:val="008442CE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0925"/>
    <w:rsid w:val="008615EA"/>
    <w:rsid w:val="008621FC"/>
    <w:rsid w:val="00862397"/>
    <w:rsid w:val="0086285F"/>
    <w:rsid w:val="00862938"/>
    <w:rsid w:val="0086341B"/>
    <w:rsid w:val="008635C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778FF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3DBF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9C8"/>
    <w:rsid w:val="008B4C2D"/>
    <w:rsid w:val="008B6CA0"/>
    <w:rsid w:val="008B77B5"/>
    <w:rsid w:val="008C15B3"/>
    <w:rsid w:val="008C3927"/>
    <w:rsid w:val="008C6B46"/>
    <w:rsid w:val="008D02E0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3AD1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939"/>
    <w:rsid w:val="00925FA6"/>
    <w:rsid w:val="00931731"/>
    <w:rsid w:val="00931D4B"/>
    <w:rsid w:val="00933621"/>
    <w:rsid w:val="00933896"/>
    <w:rsid w:val="009341F4"/>
    <w:rsid w:val="00934214"/>
    <w:rsid w:val="00936E48"/>
    <w:rsid w:val="009376B7"/>
    <w:rsid w:val="009406E9"/>
    <w:rsid w:val="00941277"/>
    <w:rsid w:val="00942602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0C50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25A2C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47FF3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28C2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567"/>
    <w:rsid w:val="00A80823"/>
    <w:rsid w:val="00A81AFB"/>
    <w:rsid w:val="00A82173"/>
    <w:rsid w:val="00A82742"/>
    <w:rsid w:val="00A8472A"/>
    <w:rsid w:val="00A8519E"/>
    <w:rsid w:val="00A851BA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0CB2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D79A2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21C0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65FDC"/>
    <w:rsid w:val="00B70D5F"/>
    <w:rsid w:val="00B71132"/>
    <w:rsid w:val="00B7154E"/>
    <w:rsid w:val="00B71F88"/>
    <w:rsid w:val="00B731F7"/>
    <w:rsid w:val="00B733D7"/>
    <w:rsid w:val="00B73AC4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979B5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46B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3E0F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2D43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37C15"/>
    <w:rsid w:val="00C40081"/>
    <w:rsid w:val="00C417EA"/>
    <w:rsid w:val="00C436FB"/>
    <w:rsid w:val="00C43982"/>
    <w:rsid w:val="00C452ED"/>
    <w:rsid w:val="00C4573E"/>
    <w:rsid w:val="00C4715E"/>
    <w:rsid w:val="00C47799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31E"/>
    <w:rsid w:val="00C716C3"/>
    <w:rsid w:val="00C72CC5"/>
    <w:rsid w:val="00C737BB"/>
    <w:rsid w:val="00C74F72"/>
    <w:rsid w:val="00C75C3A"/>
    <w:rsid w:val="00C75D75"/>
    <w:rsid w:val="00C76FDD"/>
    <w:rsid w:val="00C7793B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2F67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4FB6"/>
    <w:rsid w:val="00CD77C6"/>
    <w:rsid w:val="00CD7B9F"/>
    <w:rsid w:val="00CE0457"/>
    <w:rsid w:val="00CE0941"/>
    <w:rsid w:val="00CE0CA1"/>
    <w:rsid w:val="00CE173F"/>
    <w:rsid w:val="00CE1BD1"/>
    <w:rsid w:val="00CE33F3"/>
    <w:rsid w:val="00CE362E"/>
    <w:rsid w:val="00CE438A"/>
    <w:rsid w:val="00CE46B3"/>
    <w:rsid w:val="00CE76E1"/>
    <w:rsid w:val="00CF1869"/>
    <w:rsid w:val="00CF378A"/>
    <w:rsid w:val="00CF58AE"/>
    <w:rsid w:val="00CF5A0C"/>
    <w:rsid w:val="00CF5AC8"/>
    <w:rsid w:val="00CF6E9A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0DB1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0AF"/>
    <w:rsid w:val="00D33CA4"/>
    <w:rsid w:val="00D34887"/>
    <w:rsid w:val="00D36210"/>
    <w:rsid w:val="00D370F5"/>
    <w:rsid w:val="00D3753D"/>
    <w:rsid w:val="00D4008B"/>
    <w:rsid w:val="00D41B7D"/>
    <w:rsid w:val="00D41D92"/>
    <w:rsid w:val="00D41F18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106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1B2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502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3EF9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1F3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2977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771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346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C7B47"/>
    <w:rsid w:val="00ED02B7"/>
    <w:rsid w:val="00ED0B31"/>
    <w:rsid w:val="00ED24A6"/>
    <w:rsid w:val="00ED31CE"/>
    <w:rsid w:val="00ED3A16"/>
    <w:rsid w:val="00ED4020"/>
    <w:rsid w:val="00ED600B"/>
    <w:rsid w:val="00ED7C24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671C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3A"/>
    <w:rsid w:val="00F55666"/>
    <w:rsid w:val="00F556FF"/>
    <w:rsid w:val="00F566A1"/>
    <w:rsid w:val="00F56FBB"/>
    <w:rsid w:val="00F5765C"/>
    <w:rsid w:val="00F5798F"/>
    <w:rsid w:val="00F57D00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87F21"/>
    <w:rsid w:val="00F9246B"/>
    <w:rsid w:val="00F92B88"/>
    <w:rsid w:val="00F93647"/>
    <w:rsid w:val="00F93AE9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89A"/>
    <w:rsid w:val="00FC5B3B"/>
    <w:rsid w:val="00FC68B4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2011-04-27T10:41:00Z</dcterms:created>
  <dcterms:modified xsi:type="dcterms:W3CDTF">2011-04-27T10:41:00Z</dcterms:modified>
</cp:coreProperties>
</file>